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13" w:rsidRPr="00E50C13" w:rsidRDefault="00E50C13" w:rsidP="00E50C13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kern w:val="1"/>
          <w:sz w:val="18"/>
          <w:szCs w:val="18"/>
          <w:lang w:eastAsia="ru-RU"/>
        </w:rPr>
      </w:pPr>
    </w:p>
    <w:p w:rsidR="00E50C13" w:rsidRPr="00E50C13" w:rsidRDefault="00E50C13" w:rsidP="00E50C13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kern w:val="1"/>
          <w:sz w:val="18"/>
          <w:szCs w:val="18"/>
          <w:lang w:eastAsia="ru-RU"/>
        </w:rPr>
      </w:pPr>
      <w:bookmarkStart w:id="0" w:name="_GoBack"/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Анализ аварийности 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proofErr w:type="gramStart"/>
      <w:r w:rsidRPr="00E50C1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с</w:t>
      </w:r>
      <w:proofErr w:type="gramEnd"/>
      <w:r w:rsidRPr="00E50C1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участием несовершеннолетних за 2017 год</w:t>
      </w:r>
    </w:p>
    <w:bookmarkEnd w:id="0"/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Анализ дорожно-транспортных происшествий с участием детей и подростков до 16 лет в Республике Коми свидетельствует о том, что в 2017 году количество ДТП с участием несовершеннолетних по сравнению с аналогичным периодом прошлого года (далее - АППГ) </w:t>
      </w:r>
      <w:r w:rsidRPr="00E50C13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ru-RU"/>
        </w:rPr>
        <w:t>увеличилось</w:t>
      </w: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 3,6%. Так, на дорогах республики зарегистрировано 165 ДТП (АППГ – 159), в которых число несовершеннолетних получивших травмы </w:t>
      </w:r>
      <w:r w:rsidRPr="00E50C13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ru-RU"/>
        </w:rPr>
        <w:t>увеличилось</w:t>
      </w: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 6,8% (с 178 до 191) и шесть детей погибли (АППГ – 4). По неосторожности детей произошло 54 ДТП (32,7% от общего числа ДТП).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noProof/>
          <w:color w:val="FF0000"/>
          <w:kern w:val="1"/>
          <w:sz w:val="28"/>
          <w:szCs w:val="20"/>
          <w:lang w:eastAsia="ru-RU"/>
        </w:rPr>
        <w:drawing>
          <wp:inline distT="0" distB="0" distL="0" distR="0">
            <wp:extent cx="5514975" cy="322897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– до 3-х лет: 12 (6,1%) детей. 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– от 3 до 7 лет: 29 (14,7%) несовершеннолетних.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– от 7 до 11 лет: 77 (39,1%) несовершеннолетних.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– от 11 до 16 лет: 79 (40,1%) несовершеннолетних.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Таким образом, наибольший процент пострадавших – это несовершеннолетние в возрасте от 7 до 16 лет.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Из 197 пострадавших детей – 106 мальчиков и 91 девочка.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Рост числа ДТП с участием несовершеннолетних отмечается в следующих городах и районах республики: Воркута 11 (АППГ – 7), Печора 10 (АППГ – 3), Ухта 19 (АППГ – 17), Сосногорск 8 (АППГ – 6), </w:t>
      </w:r>
      <w:proofErr w:type="spellStart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Сысольский</w:t>
      </w:r>
      <w:proofErr w:type="spellEnd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район 8 (АППГ – 1), </w:t>
      </w:r>
      <w:proofErr w:type="spellStart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Ижемский</w:t>
      </w:r>
      <w:proofErr w:type="spellEnd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район 3 (АППГ – 1), </w:t>
      </w:r>
      <w:proofErr w:type="spellStart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Усть</w:t>
      </w:r>
      <w:proofErr w:type="spellEnd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– </w:t>
      </w:r>
      <w:proofErr w:type="spellStart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Куломский</w:t>
      </w:r>
      <w:proofErr w:type="spellEnd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район 5 (АППГ – 4), </w:t>
      </w:r>
      <w:proofErr w:type="spellStart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Удорский</w:t>
      </w:r>
      <w:proofErr w:type="spellEnd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район 4 (АППГ – 3), </w:t>
      </w:r>
      <w:proofErr w:type="spellStart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Усть</w:t>
      </w:r>
      <w:proofErr w:type="spellEnd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– </w:t>
      </w:r>
      <w:proofErr w:type="spellStart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Цилемский</w:t>
      </w:r>
      <w:proofErr w:type="spellEnd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район 4 (АППГ – не зарегистрировано), </w:t>
      </w:r>
      <w:proofErr w:type="spellStart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Троицко</w:t>
      </w:r>
      <w:proofErr w:type="spellEnd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– Печорский район 1 (АППГ – не зарегистрировано).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Общее количество ДТП за прошедшие месяцы: январь – 11 ДТП (6,7%), февраль – 15 (9,1%), март – 8 (4,8%), апрель – 12 (7,3%), май –11 (6,7%), июнь </w:t>
      </w: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– 20 (12,1%), июль – 17 (10,3%), август – 16 (9,7%), сентябрь – 16 (9,7%), октябрь – 11 (6,7%), ноябрь – 15 (9,1%), декабрь – 13 (7,9%).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0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noProof/>
          <w:color w:val="FF0000"/>
          <w:kern w:val="1"/>
          <w:sz w:val="28"/>
          <w:szCs w:val="20"/>
          <w:lang w:eastAsia="ru-RU"/>
        </w:rPr>
        <w:drawing>
          <wp:inline distT="0" distB="0" distL="0" distR="0">
            <wp:extent cx="5572125" cy="286702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Распределение ДТП по дням недели: наибольшее количество ДТП произошло в понедельник – 29 ДТП (17,6 %), в пятницу, субботу и воскресенье по 25 ДТП (15,2%). Меньше всего ДТП зарегистрировано во вторник – 16 ДТП (9,7%).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noProof/>
          <w:color w:val="FF0000"/>
          <w:kern w:val="1"/>
          <w:sz w:val="28"/>
          <w:szCs w:val="20"/>
          <w:lang w:eastAsia="ru-RU"/>
        </w:rPr>
        <w:drawing>
          <wp:inline distT="0" distB="0" distL="0" distR="0">
            <wp:extent cx="5562600" cy="288607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ДТП по времени суток: 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– утром (с 6-00 до 12-00) – 19 (11,5%);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– днем (с 12-00 до 18-00) – 78 (47,3%);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– вечером (с 18-00 до 24-00) – 63 (38,2%); </w:t>
      </w:r>
    </w:p>
    <w:p w:rsidR="00E50C13" w:rsidRPr="00E50C13" w:rsidRDefault="00E50C13" w:rsidP="00E50C13">
      <w:pPr>
        <w:widowControl w:val="0"/>
        <w:tabs>
          <w:tab w:val="center" w:pos="5037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– ночью (с 24-00 до 6-00) – 5 (3%). </w:t>
      </w: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светлое время суток произошло 106 ДТП, в темное время 59. </w:t>
      </w:r>
    </w:p>
    <w:p w:rsidR="00E50C13" w:rsidRPr="00E50C13" w:rsidRDefault="00E50C13" w:rsidP="00E50C1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snapToGrid w:val="0"/>
          <w:kern w:val="1"/>
          <w:sz w:val="28"/>
          <w:szCs w:val="28"/>
          <w:lang w:eastAsia="ru-RU"/>
        </w:rPr>
        <w:t xml:space="preserve">Распределение пострадавших несовершеннолетних в дорожно-транспортных происшествиях по категориям участников дорожного движения: 91 пешеход (из них 2 погибли), 86 пассажиров (из них 3 погибли), 13 велосипедистов (из них 1 погиб), 7 водителей транспортных средств. </w:t>
      </w:r>
    </w:p>
    <w:p w:rsidR="00E50C13" w:rsidRPr="00E50C13" w:rsidRDefault="00E50C13" w:rsidP="00E50C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noProof/>
          <w:color w:val="FF0000"/>
          <w:kern w:val="1"/>
          <w:sz w:val="24"/>
          <w:szCs w:val="24"/>
          <w:lang w:eastAsia="ru-RU"/>
        </w:rPr>
        <w:lastRenderedPageBreak/>
        <w:drawing>
          <wp:inline distT="0" distB="0" distL="0" distR="0">
            <wp:extent cx="5772150" cy="30194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– В 85 зарегистрированных ДТП (51,5% от общего числа ДТП) (АППГ- 79) с участием детей – пешеходов, 89 несовершеннолетних получили травмы и двое детей погибли. 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b/>
          <w:noProof/>
          <w:color w:val="FF0000"/>
          <w:kern w:val="1"/>
          <w:sz w:val="28"/>
          <w:szCs w:val="20"/>
          <w:lang w:eastAsia="ru-RU"/>
        </w:rPr>
        <w:drawing>
          <wp:inline distT="0" distB="0" distL="0" distR="0">
            <wp:extent cx="5772150" cy="24860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Один погибший ребенок и 89 пострадавших получили травмы в населенных пунктах, вне населенного пункта в ДТП погиб один ребенок – пешеход (г. Воркута). На пешеходных переходах пострадали 36 детей, из них 5 были в сопровождении родителей, из которых один ребенок погиб. 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24 ребенка пострадали в дворовой территории, на краю проезжей части или на тротуаре, 8 детей находились в сопровождении взрослых. 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 собственной неосторожности пострадали 37 несовершеннолетних пешехода (40,6% от числа пострадавших пешеходов). Причины ДТП по неосторожности детей: 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– переход проезжей части вне пешеходного перехода (вне его видимости) – 10 (в сопровождении взрослого 3 ребенка);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– переход проезжей части вне пешеходного перехода, в зоне его видимости – 12 детей (в сопровождении взрослого 3 ребенка);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– выход на проезжую часть из-за стоящего ТС – 4;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– перед близко идущим ТС – 4;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– на красный сигнал светофора – 3;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– игра на проезжей части – 2* ребенка;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– нарушение ПДД пешеходом при перемещении по обочине, краю ПЧ – 2. (оба ребенка были в сопровождении взрослого).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18 детей – пешеходов в момент ДТП находились в сопровождении взрослых. 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37 ДТП в которых усматривается вина детей, 8 детей находились в сопровождении взрослых.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Световозвращающие</w:t>
      </w:r>
      <w:proofErr w:type="spellEnd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элементы присутствовали на одежде у 19 (20,9%) несовершеннолетних из общего числа пострадавших пешеходов. В темное время суток пострадали 29 (31,9%) несовершеннолетних пешехода из них </w:t>
      </w:r>
      <w:proofErr w:type="spellStart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световозвращающие</w:t>
      </w:r>
      <w:proofErr w:type="spellEnd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элементы были у 7 детей.</w:t>
      </w:r>
    </w:p>
    <w:p w:rsidR="00E50C13" w:rsidRPr="00E50C13" w:rsidRDefault="00E50C13" w:rsidP="00E50C1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snapToGrid w:val="0"/>
          <w:kern w:val="1"/>
          <w:sz w:val="28"/>
          <w:szCs w:val="28"/>
          <w:lang w:eastAsia="ru-RU"/>
        </w:rPr>
        <w:t xml:space="preserve">– </w:t>
      </w:r>
      <w:r w:rsidRPr="00E50C13">
        <w:rPr>
          <w:rFonts w:ascii="Times New Roman" w:eastAsia="Times New Roman" w:hAnsi="Times New Roman" w:cs="Times New Roman"/>
          <w:b/>
          <w:snapToGrid w:val="0"/>
          <w:kern w:val="1"/>
          <w:sz w:val="28"/>
          <w:szCs w:val="28"/>
          <w:lang w:eastAsia="ru-RU"/>
        </w:rPr>
        <w:t xml:space="preserve">В 60 ДТП (36,4% от общего числа ДТП) (АППГ – 65) пострадали 83 несовершеннолетних пассажира (АППГ – 83) и три ребёнка погибли (АППГ – 3). 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noProof/>
          <w:color w:val="FF0000"/>
          <w:kern w:val="1"/>
          <w:sz w:val="28"/>
          <w:szCs w:val="20"/>
          <w:lang w:eastAsia="ru-RU"/>
        </w:rPr>
        <w:drawing>
          <wp:inline distT="0" distB="0" distL="0" distR="0">
            <wp:extent cx="5762625" cy="27527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Проведённым анализом установлено, что из 86 несовершеннолетних пассажиров 43 (50%) – перевозились с использованием детских удерживающих систем или ремней безопасности. Следовательно, 50% детей перевозились в транспортном средстве без них, в их числе все трое погибших несовершеннолетних. 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32 пострадавший ребенка получили травмы в населенном пункте, вне населенного пункта в ДТП пострадали 54 несовершеннолетних, из которых трое погибли (в </w:t>
      </w:r>
      <w:proofErr w:type="spellStart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Усть</w:t>
      </w:r>
      <w:proofErr w:type="spellEnd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– </w:t>
      </w:r>
      <w:proofErr w:type="spellStart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Куломском</w:t>
      </w:r>
      <w:proofErr w:type="spellEnd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 </w:t>
      </w:r>
      <w:proofErr w:type="spellStart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Удорском</w:t>
      </w:r>
      <w:proofErr w:type="spellEnd"/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районах).</w:t>
      </w:r>
    </w:p>
    <w:p w:rsidR="00E50C13" w:rsidRPr="00E50C13" w:rsidRDefault="00E50C13" w:rsidP="00E50C13">
      <w:pPr>
        <w:widowControl w:val="0"/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snapToGrid w:val="0"/>
          <w:kern w:val="1"/>
          <w:sz w:val="28"/>
          <w:szCs w:val="28"/>
          <w:lang w:eastAsia="ru-RU"/>
        </w:rPr>
        <w:t>20 (23,3%) несовершеннолетних были пассажирами рейсовых автобусов и 2 пассажирами школьных автобусов. В 1 ДТП были выявлены нарушения организованной перевозки групп детей.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– В 13 ДТП (7,9% от общего числа ДТП) (АППГ – 14) пострадали 12 несовершеннолетних водителей велосипедов, один ребенок погиб.</w:t>
      </w: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12 пострадавших получили травмы в населенном пункте, вне населенного пункта в ДТП пострадал один ребенок – велосипедист. По собственной неосторожности пострадали 10 детей (АППГ – 4). 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noProof/>
          <w:color w:val="FF0000"/>
          <w:kern w:val="1"/>
          <w:sz w:val="28"/>
          <w:szCs w:val="20"/>
          <w:lang w:eastAsia="ru-RU"/>
        </w:rPr>
        <w:lastRenderedPageBreak/>
        <w:drawing>
          <wp:inline distT="0" distB="0" distL="0" distR="0">
            <wp:extent cx="5667375" cy="3048000"/>
            <wp:effectExtent l="0" t="0" r="0" b="0"/>
            <wp:docPr id="1" name="Диаграмма 1" descr="Название: ДТП с участием детей - велосипедист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Причины ДТП по неосторожности детей - велосипедистов: </w:t>
      </w:r>
    </w:p>
    <w:p w:rsidR="00E50C13" w:rsidRPr="00E50C13" w:rsidRDefault="00E50C13" w:rsidP="00E50C1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snapToGrid w:val="0"/>
          <w:kern w:val="1"/>
          <w:sz w:val="28"/>
          <w:szCs w:val="28"/>
          <w:lang w:eastAsia="ru-RU"/>
        </w:rPr>
        <w:t xml:space="preserve">– выезд на проезжую часть в возрасте до 14 лет – 3 </w:t>
      </w:r>
    </w:p>
    <w:p w:rsidR="00E50C13" w:rsidRPr="00E50C13" w:rsidRDefault="00E50C13" w:rsidP="00E50C1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snapToGrid w:val="0"/>
          <w:kern w:val="1"/>
          <w:sz w:val="28"/>
          <w:szCs w:val="28"/>
          <w:lang w:eastAsia="ru-RU"/>
        </w:rPr>
        <w:t>– езда по тротуару велосипедистом в возрасте старше 14 лет – 1;</w:t>
      </w:r>
    </w:p>
    <w:p w:rsidR="00E50C13" w:rsidRPr="00E50C13" w:rsidRDefault="00E50C13" w:rsidP="00E50C1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snapToGrid w:val="0"/>
          <w:kern w:val="1"/>
          <w:sz w:val="28"/>
          <w:szCs w:val="28"/>
          <w:lang w:eastAsia="ru-RU"/>
        </w:rPr>
        <w:t>– переезд проезжей части на велосипеде (не спешившись) – 6 детей.</w:t>
      </w:r>
    </w:p>
    <w:p w:rsidR="00E50C13" w:rsidRPr="00E50C13" w:rsidRDefault="00E50C13" w:rsidP="00E50C13">
      <w:pPr>
        <w:widowControl w:val="0"/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b/>
          <w:snapToGrid w:val="0"/>
          <w:kern w:val="1"/>
          <w:sz w:val="28"/>
          <w:szCs w:val="28"/>
          <w:lang w:eastAsia="ru-RU"/>
        </w:rPr>
        <w:t xml:space="preserve">– 7 ДТП </w:t>
      </w:r>
      <w:r w:rsidRPr="00E50C13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ru-RU"/>
        </w:rPr>
        <w:t>(</w:t>
      </w:r>
      <w:r w:rsidRPr="00E50C13">
        <w:rPr>
          <w:rFonts w:ascii="Times New Roman" w:eastAsia="Times New Roman" w:hAnsi="Times New Roman" w:cs="Times New Roman"/>
          <w:b/>
          <w:snapToGrid w:val="0"/>
          <w:kern w:val="1"/>
          <w:sz w:val="28"/>
          <w:szCs w:val="28"/>
          <w:lang w:eastAsia="ru-RU"/>
        </w:rPr>
        <w:t>4,2% от общего числа ДТП) произошло с участием несовершеннолетних водителей бурана, скутера, мопедов и мотоциклов</w:t>
      </w:r>
      <w:r w:rsidRPr="00E50C13">
        <w:rPr>
          <w:rFonts w:ascii="Times New Roman" w:eastAsia="Times New Roman" w:hAnsi="Times New Roman" w:cs="Times New Roman"/>
          <w:snapToGrid w:val="0"/>
          <w:kern w:val="1"/>
          <w:sz w:val="28"/>
          <w:szCs w:val="28"/>
          <w:lang w:eastAsia="ru-RU"/>
        </w:rPr>
        <w:t xml:space="preserve">, во всех случаях дети получили травмы, пятеро несовершеннолетних получили травмы в населенном пункте, вне населенного пункта в ДТП пострадал один ребенок – водитель бурана. Все ДТП произошли по неосторожности детей (возраст до 16 лет, а также отсутствие водительского удостоверения на право управления транспортными средствами). 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Таким образом, по неосторожности детей произошло 54 ДТП (32,7%) (АППГ – 34). По сравнению с аналогичным периодом прошлого года на 37 % увеличилось количество ДТП, где усматривается вина несовершеннолетних.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Средний водительский стаж участников ДТП с 2002 года. 11 ДТП произошли с участием водителей не имеющих водительского удостоверения.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50C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 вине водителей, управляющих транспортными средствами в состоянии опьянения зарегистрировано 20 ДТП в результате которых, два ребенка погибли и 23 получили травмы (в одном ДТП водитель ТС в состоянии опьянения являлся отцом пострадавших детей пассажиров). Из них 4 – е водителя не имели права управления транспортными средствами.</w:t>
      </w:r>
    </w:p>
    <w:p w:rsidR="00E50C13" w:rsidRPr="00E50C13" w:rsidRDefault="00E50C13" w:rsidP="00E50C13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E50C13" w:rsidRPr="00E50C13" w:rsidRDefault="00E50C13" w:rsidP="00E50C1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ru-RU"/>
        </w:rPr>
      </w:pPr>
    </w:p>
    <w:p w:rsidR="00E50C13" w:rsidRPr="00E50C13" w:rsidRDefault="00E50C13" w:rsidP="00E50C1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ru-RU"/>
        </w:rPr>
      </w:pPr>
    </w:p>
    <w:p w:rsidR="00E50C13" w:rsidRPr="00E50C13" w:rsidRDefault="00E50C13" w:rsidP="00E50C1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ru-RU"/>
        </w:rPr>
      </w:pPr>
    </w:p>
    <w:p w:rsidR="00E50C13" w:rsidRPr="00E50C13" w:rsidRDefault="00E50C13" w:rsidP="00E50C1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ru-RU"/>
        </w:rPr>
      </w:pPr>
    </w:p>
    <w:p w:rsidR="00E50C13" w:rsidRPr="00E50C13" w:rsidRDefault="00E50C13" w:rsidP="00E50C1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ru-RU"/>
        </w:rPr>
      </w:pPr>
    </w:p>
    <w:p w:rsidR="00E50C13" w:rsidRPr="00E50C13" w:rsidRDefault="00E50C13" w:rsidP="00E50C1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ru-RU"/>
        </w:rPr>
      </w:pPr>
    </w:p>
    <w:p w:rsidR="003D6747" w:rsidRDefault="003D6747"/>
    <w:sectPr w:rsidR="003D6747" w:rsidSect="00180C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05"/>
    <w:rsid w:val="003D6747"/>
    <w:rsid w:val="00C82E05"/>
    <w:rsid w:val="00E5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03AB-3AFC-4D4E-884B-A2904C8E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5B9BD5"/>
            </a:solidFill>
            <a:ln w="25417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165</c:v>
                </c:pt>
                <c:pt idx="1">
                  <c:v>6</c:v>
                </c:pt>
                <c:pt idx="2">
                  <c:v>191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ED7D31"/>
            </a:solidFill>
            <a:ln w="25417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159</c:v>
                </c:pt>
                <c:pt idx="1">
                  <c:v>4</c:v>
                </c:pt>
                <c:pt idx="2">
                  <c:v>178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7834528"/>
        <c:axId val="237833968"/>
      </c:barChart>
      <c:catAx>
        <c:axId val="23783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3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833968"/>
        <c:crosses val="autoZero"/>
        <c:auto val="1"/>
        <c:lblAlgn val="ctr"/>
        <c:lblOffset val="100"/>
        <c:noMultiLvlLbl val="0"/>
      </c:catAx>
      <c:valAx>
        <c:axId val="237833968"/>
        <c:scaling>
          <c:orientation val="minMax"/>
          <c:max val="200"/>
        </c:scaling>
        <c:delete val="0"/>
        <c:axPos val="l"/>
        <c:majorGridlines>
          <c:spPr>
            <a:ln w="953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834528"/>
        <c:crosses val="autoZero"/>
        <c:crossBetween val="between"/>
      </c:valAx>
      <c:spPr>
        <a:noFill/>
        <a:ln w="25417">
          <a:noFill/>
        </a:ln>
      </c:spPr>
    </c:plotArea>
    <c:legend>
      <c:legendPos val="b"/>
      <c:overlay val="0"/>
      <c:spPr>
        <a:noFill/>
        <a:ln w="2541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ДТП</c:v>
                </c:pt>
              </c:strCache>
            </c:strRef>
          </c:tx>
          <c:spPr>
            <a:ln w="28531" cap="rnd" cmpd="sng">
              <a:solidFill>
                <a:schemeClr val="tx2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  <c:pt idx="10">
                  <c:v>15</c:v>
                </c:pt>
                <c:pt idx="11">
                  <c:v>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пострадавших</c:v>
                </c:pt>
              </c:strCache>
            </c:strRef>
          </c:tx>
          <c:spPr>
            <a:ln w="28531" cap="rnd">
              <a:solidFill>
                <a:srgbClr val="C00000"/>
              </a:solidFill>
              <a:prstDash val="dash"/>
              <a:bevel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20</c:v>
                </c:pt>
                <c:pt idx="2">
                  <c:v>10</c:v>
                </c:pt>
                <c:pt idx="3">
                  <c:v>16</c:v>
                </c:pt>
                <c:pt idx="4">
                  <c:v>12</c:v>
                </c:pt>
                <c:pt idx="5">
                  <c:v>22</c:v>
                </c:pt>
                <c:pt idx="6">
                  <c:v>19</c:v>
                </c:pt>
                <c:pt idx="7">
                  <c:v>20</c:v>
                </c:pt>
                <c:pt idx="8">
                  <c:v>18</c:v>
                </c:pt>
                <c:pt idx="9">
                  <c:v>15</c:v>
                </c:pt>
                <c:pt idx="10">
                  <c:v>18</c:v>
                </c:pt>
                <c:pt idx="11">
                  <c:v>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6609280"/>
        <c:axId val="216609840"/>
      </c:lineChart>
      <c:catAx>
        <c:axId val="21660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609840"/>
        <c:crosses val="autoZero"/>
        <c:auto val="1"/>
        <c:lblAlgn val="ctr"/>
        <c:lblOffset val="100"/>
        <c:noMultiLvlLbl val="0"/>
      </c:catAx>
      <c:valAx>
        <c:axId val="216609840"/>
        <c:scaling>
          <c:orientation val="minMax"/>
          <c:max val="23"/>
          <c:min val="5"/>
        </c:scaling>
        <c:delete val="0"/>
        <c:axPos val="l"/>
        <c:majorGridlines>
          <c:spPr>
            <a:ln w="951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609280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b"/>
      <c:overlay val="0"/>
      <c:spPr>
        <a:noFill/>
        <a:ln w="25361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Пн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Сб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Вс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-57"/>
        <c:axId val="216615440"/>
        <c:axId val="216616000"/>
      </c:barChart>
      <c:catAx>
        <c:axId val="216615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6616000"/>
        <c:crosses val="autoZero"/>
        <c:auto val="1"/>
        <c:lblAlgn val="ctr"/>
        <c:lblOffset val="100"/>
        <c:noMultiLvlLbl val="0"/>
      </c:catAx>
      <c:valAx>
        <c:axId val="216616000"/>
        <c:scaling>
          <c:orientation val="minMax"/>
          <c:max val="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6154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9217596947139288"/>
          <c:w val="1"/>
          <c:h val="6.4813451219621454E-2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 участников</a:t>
            </a:r>
          </a:p>
        </c:rich>
      </c:tx>
      <c:overlay val="0"/>
      <c:spPr>
        <a:noFill/>
        <a:ln w="25363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5B9BD5"/>
            </a:solidFill>
            <a:ln w="25363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60</c:v>
                </c:pt>
                <c:pt idx="2">
                  <c:v>13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ED7D31"/>
            </a:solidFill>
            <a:ln w="25363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</c:v>
                </c:pt>
                <c:pt idx="1">
                  <c:v>65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493552"/>
        <c:axId val="349494112"/>
      </c:barChart>
      <c:catAx>
        <c:axId val="34949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494112"/>
        <c:crosses val="autoZero"/>
        <c:auto val="1"/>
        <c:lblAlgn val="ctr"/>
        <c:lblOffset val="100"/>
        <c:noMultiLvlLbl val="0"/>
      </c:catAx>
      <c:valAx>
        <c:axId val="349494112"/>
        <c:scaling>
          <c:orientation val="minMax"/>
        </c:scaling>
        <c:delete val="0"/>
        <c:axPos val="l"/>
        <c:majorGridlines>
          <c:spPr>
            <a:ln w="951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493552"/>
        <c:crosses val="autoZero"/>
        <c:crossBetween val="between"/>
      </c:valAx>
      <c:spPr>
        <a:noFill/>
        <a:ln w="25363">
          <a:noFill/>
        </a:ln>
      </c:spPr>
    </c:plotArea>
    <c:legend>
      <c:legendPos val="b"/>
      <c:overlay val="0"/>
      <c:spPr>
        <a:noFill/>
        <a:ln w="25363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overlay val="0"/>
      <c:spPr>
        <a:noFill/>
        <a:ln w="25394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5B9BD5"/>
            </a:solidFill>
            <a:ln w="25394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2</c:v>
                </c:pt>
                <c:pt idx="2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ED7D31"/>
            </a:solidFill>
            <a:ln w="25394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79</c:v>
                </c:pt>
                <c:pt idx="1">
                  <c:v>1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501392"/>
        <c:axId val="349501952"/>
      </c:barChart>
      <c:catAx>
        <c:axId val="34950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501952"/>
        <c:crosses val="autoZero"/>
        <c:auto val="1"/>
        <c:lblAlgn val="ctr"/>
        <c:lblOffset val="100"/>
        <c:noMultiLvlLbl val="0"/>
      </c:catAx>
      <c:valAx>
        <c:axId val="349501952"/>
        <c:scaling>
          <c:orientation val="minMax"/>
          <c:max val="90"/>
        </c:scaling>
        <c:delete val="0"/>
        <c:axPos val="l"/>
        <c:majorGridlines>
          <c:spPr>
            <a:ln w="952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501392"/>
        <c:crosses val="autoZero"/>
        <c:crossBetween val="between"/>
      </c:valAx>
      <c:spPr>
        <a:noFill/>
        <a:ln w="25394">
          <a:noFill/>
        </a:ln>
      </c:spPr>
    </c:plotArea>
    <c:legend>
      <c:legendPos val="b"/>
      <c:overlay val="0"/>
      <c:spPr>
        <a:noFill/>
        <a:ln w="25394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 w="25373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5B9BD5"/>
            </a:solidFill>
            <a:ln w="25373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3</c:v>
                </c:pt>
                <c:pt idx="2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ED7D31"/>
            </a:solidFill>
            <a:ln w="25373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</c:v>
                </c:pt>
                <c:pt idx="1">
                  <c:v>3</c:v>
                </c:pt>
                <c:pt idx="2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488512"/>
        <c:axId val="349489072"/>
      </c:barChart>
      <c:catAx>
        <c:axId val="34948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489072"/>
        <c:crosses val="autoZero"/>
        <c:auto val="1"/>
        <c:lblAlgn val="ctr"/>
        <c:lblOffset val="100"/>
        <c:noMultiLvlLbl val="0"/>
      </c:catAx>
      <c:valAx>
        <c:axId val="349489072"/>
        <c:scaling>
          <c:orientation val="minMax"/>
        </c:scaling>
        <c:delete val="0"/>
        <c:axPos val="l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488512"/>
        <c:crosses val="autoZero"/>
        <c:crossBetween val="between"/>
      </c:valAx>
      <c:spPr>
        <a:noFill/>
        <a:ln w="25373">
          <a:noFill/>
        </a:ln>
      </c:spPr>
    </c:plotArea>
    <c:legend>
      <c:legendPos val="b"/>
      <c:overlay val="0"/>
      <c:spPr>
        <a:noFill/>
        <a:ln w="25373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велосипедистов</a:t>
            </a:r>
          </a:p>
        </c:rich>
      </c:tx>
      <c:overlay val="0"/>
      <c:spPr>
        <a:noFill/>
        <a:ln w="2539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0947069116360459E-2"/>
          <c:y val="0.13832549037879141"/>
          <c:w val="0.9190529308836396"/>
          <c:h val="0.678843901908711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5B9BD5"/>
            </a:solidFill>
            <a:ln w="25398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ED7D31"/>
            </a:solidFill>
            <a:ln w="25398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491872"/>
        <c:axId val="349492432"/>
      </c:barChart>
      <c:catAx>
        <c:axId val="34949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492432"/>
        <c:crosses val="autoZero"/>
        <c:auto val="1"/>
        <c:lblAlgn val="ctr"/>
        <c:lblOffset val="100"/>
        <c:noMultiLvlLbl val="0"/>
      </c:catAx>
      <c:valAx>
        <c:axId val="349492432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491872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spPr>
        <a:noFill/>
        <a:ln w="25398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</dc:creator>
  <cp:keywords/>
  <dc:description/>
  <cp:lastModifiedBy>Дсад</cp:lastModifiedBy>
  <cp:revision>2</cp:revision>
  <dcterms:created xsi:type="dcterms:W3CDTF">2018-02-08T12:21:00Z</dcterms:created>
  <dcterms:modified xsi:type="dcterms:W3CDTF">2018-02-08T12:22:00Z</dcterms:modified>
</cp:coreProperties>
</file>